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A8" w:rsidRDefault="00591452">
      <w:pPr>
        <w:overflowPunct w:val="0"/>
        <w:snapToGrid w:val="0"/>
        <w:spacing w:line="590" w:lineRule="exact"/>
        <w:jc w:val="center"/>
        <w:rPr>
          <w:rFonts w:eastAsia="方正黑体_GBK"/>
          <w:sz w:val="32"/>
          <w:szCs w:val="32"/>
        </w:rPr>
      </w:pPr>
      <w:r>
        <w:rPr>
          <w:rFonts w:eastAsia="方正黑体_GBK" w:hAnsi="方正黑体_GBK" w:cs="方正黑体_GBK" w:hint="eastAsia"/>
          <w:sz w:val="32"/>
          <w:szCs w:val="32"/>
        </w:rPr>
        <w:t>南通市实施创新驱动发展战略先进单位推荐对象汇总表</w:t>
      </w:r>
    </w:p>
    <w:tbl>
      <w:tblPr>
        <w:tblW w:w="13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2577"/>
        <w:gridCol w:w="1190"/>
        <w:gridCol w:w="1140"/>
        <w:gridCol w:w="1186"/>
        <w:gridCol w:w="1134"/>
        <w:gridCol w:w="730"/>
        <w:gridCol w:w="4350"/>
        <w:gridCol w:w="570"/>
      </w:tblGrid>
      <w:tr w:rsidR="00F750A8">
        <w:trPr>
          <w:jc w:val="center"/>
        </w:trPr>
        <w:tc>
          <w:tcPr>
            <w:tcW w:w="644" w:type="dxa"/>
            <w:tcBorders>
              <w:top w:val="single" w:sz="4" w:space="0" w:color="auto"/>
              <w:left w:val="single" w:sz="4" w:space="0" w:color="auto"/>
              <w:bottom w:val="single" w:sz="4" w:space="0" w:color="auto"/>
              <w:right w:val="single" w:sz="4" w:space="0" w:color="auto"/>
            </w:tcBorders>
            <w:vAlign w:val="center"/>
          </w:tcPr>
          <w:p w:rsidR="00F750A8" w:rsidRDefault="00591452">
            <w:pPr>
              <w:overflowPunct w:val="0"/>
              <w:adjustRightInd w:val="0"/>
              <w:snapToGrid w:val="0"/>
              <w:spacing w:line="320" w:lineRule="exact"/>
              <w:jc w:val="center"/>
              <w:rPr>
                <w:rFonts w:eastAsia="方正黑体_GBK"/>
                <w:sz w:val="24"/>
              </w:rPr>
            </w:pPr>
            <w:r>
              <w:rPr>
                <w:rFonts w:eastAsia="方正黑体_GBK" w:hAnsi="方正黑体_GBK" w:cs="方正黑体_GBK" w:hint="eastAsia"/>
                <w:sz w:val="24"/>
              </w:rPr>
              <w:t>序号</w:t>
            </w:r>
          </w:p>
        </w:tc>
        <w:tc>
          <w:tcPr>
            <w:tcW w:w="2577" w:type="dxa"/>
            <w:tcBorders>
              <w:top w:val="single" w:sz="4" w:space="0" w:color="auto"/>
              <w:left w:val="single" w:sz="4" w:space="0" w:color="auto"/>
              <w:bottom w:val="single" w:sz="4" w:space="0" w:color="auto"/>
              <w:right w:val="single" w:sz="4" w:space="0" w:color="auto"/>
            </w:tcBorders>
            <w:vAlign w:val="center"/>
          </w:tcPr>
          <w:p w:rsidR="00F750A8" w:rsidRDefault="00591452">
            <w:pPr>
              <w:overflowPunct w:val="0"/>
              <w:adjustRightInd w:val="0"/>
              <w:snapToGrid w:val="0"/>
              <w:spacing w:line="320" w:lineRule="exact"/>
              <w:jc w:val="center"/>
              <w:rPr>
                <w:rFonts w:eastAsia="方正黑体_GBK"/>
                <w:sz w:val="24"/>
              </w:rPr>
            </w:pPr>
            <w:r>
              <w:rPr>
                <w:rFonts w:eastAsia="方正黑体_GBK" w:hAnsi="方正黑体_GBK" w:cs="方正黑体_GBK" w:hint="eastAsia"/>
                <w:sz w:val="24"/>
              </w:rPr>
              <w:t>单位名称</w:t>
            </w:r>
          </w:p>
        </w:tc>
        <w:tc>
          <w:tcPr>
            <w:tcW w:w="1190" w:type="dxa"/>
            <w:tcBorders>
              <w:top w:val="single" w:sz="4" w:space="0" w:color="auto"/>
              <w:left w:val="single" w:sz="4" w:space="0" w:color="auto"/>
              <w:bottom w:val="single" w:sz="4" w:space="0" w:color="auto"/>
              <w:right w:val="single" w:sz="4" w:space="0" w:color="auto"/>
            </w:tcBorders>
            <w:vAlign w:val="center"/>
          </w:tcPr>
          <w:p w:rsidR="00F750A8" w:rsidRDefault="00591452">
            <w:pPr>
              <w:overflowPunct w:val="0"/>
              <w:adjustRightInd w:val="0"/>
              <w:snapToGrid w:val="0"/>
              <w:spacing w:line="320" w:lineRule="exact"/>
              <w:jc w:val="center"/>
              <w:rPr>
                <w:rFonts w:eastAsia="方正黑体_GBK"/>
                <w:sz w:val="24"/>
              </w:rPr>
            </w:pPr>
            <w:r>
              <w:rPr>
                <w:rFonts w:eastAsia="方正黑体_GBK" w:hAnsi="方正黑体_GBK" w:cs="方正黑体_GBK" w:hint="eastAsia"/>
                <w:sz w:val="24"/>
              </w:rPr>
              <w:t>单位性质</w:t>
            </w:r>
          </w:p>
        </w:tc>
        <w:tc>
          <w:tcPr>
            <w:tcW w:w="1140" w:type="dxa"/>
            <w:tcBorders>
              <w:top w:val="single" w:sz="4" w:space="0" w:color="auto"/>
              <w:left w:val="single" w:sz="4" w:space="0" w:color="auto"/>
              <w:bottom w:val="single" w:sz="4" w:space="0" w:color="auto"/>
              <w:right w:val="single" w:sz="4" w:space="0" w:color="auto"/>
            </w:tcBorders>
            <w:vAlign w:val="center"/>
          </w:tcPr>
          <w:p w:rsidR="00F750A8" w:rsidRDefault="00591452">
            <w:pPr>
              <w:overflowPunct w:val="0"/>
              <w:adjustRightInd w:val="0"/>
              <w:snapToGrid w:val="0"/>
              <w:spacing w:line="320" w:lineRule="exact"/>
              <w:jc w:val="center"/>
              <w:rPr>
                <w:rFonts w:eastAsia="方正黑体_GBK"/>
                <w:sz w:val="24"/>
              </w:rPr>
            </w:pPr>
            <w:r>
              <w:rPr>
                <w:rFonts w:eastAsia="方正黑体_GBK" w:hAnsi="方正黑体_GBK" w:cs="方正黑体_GBK" w:hint="eastAsia"/>
                <w:sz w:val="24"/>
              </w:rPr>
              <w:t>单位级别</w:t>
            </w:r>
          </w:p>
        </w:tc>
        <w:tc>
          <w:tcPr>
            <w:tcW w:w="1186" w:type="dxa"/>
            <w:tcBorders>
              <w:top w:val="single" w:sz="4" w:space="0" w:color="auto"/>
              <w:left w:val="single" w:sz="4" w:space="0" w:color="auto"/>
              <w:bottom w:val="single" w:sz="4" w:space="0" w:color="auto"/>
              <w:right w:val="single" w:sz="4" w:space="0" w:color="auto"/>
            </w:tcBorders>
            <w:vAlign w:val="center"/>
          </w:tcPr>
          <w:p w:rsidR="00F750A8" w:rsidRDefault="00591452">
            <w:pPr>
              <w:overflowPunct w:val="0"/>
              <w:adjustRightInd w:val="0"/>
              <w:snapToGrid w:val="0"/>
              <w:spacing w:line="320" w:lineRule="exact"/>
              <w:jc w:val="center"/>
              <w:rPr>
                <w:rFonts w:eastAsia="方正黑体_GBK"/>
                <w:sz w:val="24"/>
              </w:rPr>
            </w:pPr>
            <w:r>
              <w:rPr>
                <w:rFonts w:eastAsia="方正黑体_GBK" w:hAnsi="方正黑体_GBK" w:cs="方正黑体_GBK" w:hint="eastAsia"/>
                <w:sz w:val="24"/>
              </w:rPr>
              <w:t>负责人姓名</w:t>
            </w:r>
          </w:p>
        </w:tc>
        <w:tc>
          <w:tcPr>
            <w:tcW w:w="1134" w:type="dxa"/>
            <w:tcBorders>
              <w:top w:val="single" w:sz="4" w:space="0" w:color="auto"/>
              <w:left w:val="single" w:sz="4" w:space="0" w:color="auto"/>
              <w:bottom w:val="single" w:sz="4" w:space="0" w:color="auto"/>
              <w:right w:val="single" w:sz="4" w:space="0" w:color="auto"/>
            </w:tcBorders>
            <w:vAlign w:val="center"/>
          </w:tcPr>
          <w:p w:rsidR="00F750A8" w:rsidRDefault="00591452">
            <w:pPr>
              <w:overflowPunct w:val="0"/>
              <w:adjustRightInd w:val="0"/>
              <w:snapToGrid w:val="0"/>
              <w:spacing w:line="320" w:lineRule="exact"/>
              <w:jc w:val="center"/>
              <w:rPr>
                <w:rFonts w:eastAsia="方正黑体_GBK"/>
                <w:sz w:val="24"/>
              </w:rPr>
            </w:pPr>
            <w:r>
              <w:rPr>
                <w:rFonts w:eastAsia="方正黑体_GBK" w:hAnsi="方正黑体_GBK" w:cs="方正黑体_GBK" w:hint="eastAsia"/>
                <w:sz w:val="24"/>
              </w:rPr>
              <w:t>负责人职务</w:t>
            </w:r>
          </w:p>
        </w:tc>
        <w:tc>
          <w:tcPr>
            <w:tcW w:w="730" w:type="dxa"/>
            <w:tcBorders>
              <w:top w:val="single" w:sz="4" w:space="0" w:color="auto"/>
              <w:left w:val="single" w:sz="4" w:space="0" w:color="auto"/>
              <w:bottom w:val="single" w:sz="4" w:space="0" w:color="auto"/>
              <w:right w:val="single" w:sz="4" w:space="0" w:color="auto"/>
            </w:tcBorders>
            <w:vAlign w:val="center"/>
          </w:tcPr>
          <w:p w:rsidR="00F750A8" w:rsidRDefault="00591452">
            <w:pPr>
              <w:overflowPunct w:val="0"/>
              <w:adjustRightInd w:val="0"/>
              <w:snapToGrid w:val="0"/>
              <w:spacing w:line="320" w:lineRule="exact"/>
              <w:jc w:val="center"/>
              <w:rPr>
                <w:rFonts w:eastAsia="方正黑体_GBK"/>
                <w:sz w:val="24"/>
              </w:rPr>
            </w:pPr>
            <w:r>
              <w:rPr>
                <w:rFonts w:eastAsia="方正黑体_GBK" w:hAnsi="方正黑体_GBK" w:cs="方正黑体_GBK" w:hint="eastAsia"/>
                <w:sz w:val="24"/>
              </w:rPr>
              <w:t>单位人数</w:t>
            </w:r>
          </w:p>
        </w:tc>
        <w:tc>
          <w:tcPr>
            <w:tcW w:w="4350" w:type="dxa"/>
            <w:tcBorders>
              <w:top w:val="single" w:sz="4" w:space="0" w:color="auto"/>
              <w:left w:val="single" w:sz="4" w:space="0" w:color="auto"/>
              <w:bottom w:val="single" w:sz="4" w:space="0" w:color="auto"/>
              <w:right w:val="single" w:sz="4" w:space="0" w:color="auto"/>
            </w:tcBorders>
            <w:vAlign w:val="center"/>
          </w:tcPr>
          <w:p w:rsidR="00F750A8" w:rsidRDefault="00591452">
            <w:pPr>
              <w:overflowPunct w:val="0"/>
              <w:adjustRightInd w:val="0"/>
              <w:snapToGrid w:val="0"/>
              <w:spacing w:line="320" w:lineRule="exact"/>
              <w:jc w:val="center"/>
              <w:rPr>
                <w:rFonts w:eastAsia="方正黑体_GBK"/>
                <w:sz w:val="24"/>
              </w:rPr>
            </w:pPr>
            <w:r>
              <w:rPr>
                <w:rFonts w:eastAsia="黑体" w:cs="黑体" w:hint="eastAsia"/>
                <w:w w:val="90"/>
                <w:sz w:val="24"/>
              </w:rPr>
              <w:t>荣誉基础</w:t>
            </w:r>
          </w:p>
        </w:tc>
        <w:tc>
          <w:tcPr>
            <w:tcW w:w="570" w:type="dxa"/>
            <w:tcBorders>
              <w:top w:val="single" w:sz="4" w:space="0" w:color="auto"/>
              <w:left w:val="single" w:sz="4" w:space="0" w:color="auto"/>
              <w:bottom w:val="single" w:sz="4" w:space="0" w:color="auto"/>
              <w:right w:val="single" w:sz="4" w:space="0" w:color="auto"/>
            </w:tcBorders>
            <w:vAlign w:val="center"/>
          </w:tcPr>
          <w:p w:rsidR="00F750A8" w:rsidRDefault="00591452">
            <w:pPr>
              <w:overflowPunct w:val="0"/>
              <w:adjustRightInd w:val="0"/>
              <w:snapToGrid w:val="0"/>
              <w:spacing w:line="320" w:lineRule="exact"/>
              <w:jc w:val="center"/>
              <w:rPr>
                <w:rFonts w:eastAsia="方正黑体_GBK"/>
                <w:sz w:val="24"/>
              </w:rPr>
            </w:pPr>
            <w:r>
              <w:rPr>
                <w:rFonts w:eastAsia="方正黑体_GBK" w:hAnsi="方正黑体_GBK" w:cs="方正黑体_GBK" w:hint="eastAsia"/>
                <w:sz w:val="24"/>
              </w:rPr>
              <w:t>备注</w:t>
            </w:r>
          </w:p>
        </w:tc>
      </w:tr>
      <w:tr w:rsidR="00F750A8">
        <w:trPr>
          <w:trHeight w:val="492"/>
          <w:jc w:val="center"/>
        </w:trPr>
        <w:tc>
          <w:tcPr>
            <w:tcW w:w="644" w:type="dxa"/>
            <w:vMerge w:val="restart"/>
            <w:tcBorders>
              <w:top w:val="single" w:sz="4" w:space="0" w:color="auto"/>
              <w:left w:val="single" w:sz="4" w:space="0" w:color="auto"/>
              <w:bottom w:val="single" w:sz="4" w:space="0" w:color="auto"/>
              <w:right w:val="single" w:sz="4" w:space="0" w:color="auto"/>
            </w:tcBorders>
            <w:vAlign w:val="center"/>
          </w:tcPr>
          <w:p w:rsidR="00F750A8" w:rsidRDefault="00591452">
            <w:pPr>
              <w:overflowPunct w:val="0"/>
              <w:adjustRightInd w:val="0"/>
              <w:snapToGrid w:val="0"/>
              <w:spacing w:line="360" w:lineRule="exact"/>
              <w:jc w:val="center"/>
              <w:rPr>
                <w:rFonts w:eastAsia="方正黑体_GBK"/>
                <w:sz w:val="24"/>
              </w:rPr>
            </w:pPr>
            <w:r>
              <w:rPr>
                <w:rFonts w:eastAsia="方正黑体_GBK"/>
                <w:sz w:val="24"/>
              </w:rPr>
              <w:t>1</w:t>
            </w:r>
          </w:p>
        </w:tc>
        <w:tc>
          <w:tcPr>
            <w:tcW w:w="2577" w:type="dxa"/>
            <w:tcBorders>
              <w:top w:val="single" w:sz="4" w:space="0" w:color="auto"/>
              <w:left w:val="single" w:sz="4" w:space="0" w:color="auto"/>
              <w:bottom w:val="single" w:sz="4" w:space="0" w:color="auto"/>
              <w:right w:val="single" w:sz="4" w:space="0" w:color="auto"/>
            </w:tcBorders>
            <w:vAlign w:val="center"/>
          </w:tcPr>
          <w:p w:rsidR="00F750A8" w:rsidRDefault="00591452">
            <w:pPr>
              <w:overflowPunct w:val="0"/>
              <w:adjustRightInd w:val="0"/>
              <w:snapToGrid w:val="0"/>
              <w:spacing w:line="0" w:lineRule="atLeast"/>
              <w:jc w:val="center"/>
              <w:rPr>
                <w:rFonts w:ascii="仿宋" w:eastAsia="仿宋" w:hAnsi="仿宋" w:cs="仿宋"/>
                <w:szCs w:val="21"/>
              </w:rPr>
            </w:pPr>
            <w:r>
              <w:rPr>
                <w:rFonts w:ascii="仿宋" w:eastAsia="仿宋" w:hAnsi="仿宋" w:cs="仿宋" w:hint="eastAsia"/>
                <w:szCs w:val="21"/>
              </w:rPr>
              <w:t>南通理工学院智能制造研究院</w:t>
            </w:r>
          </w:p>
        </w:tc>
        <w:tc>
          <w:tcPr>
            <w:tcW w:w="1190" w:type="dxa"/>
            <w:tcBorders>
              <w:top w:val="single" w:sz="4" w:space="0" w:color="auto"/>
              <w:left w:val="single" w:sz="4" w:space="0" w:color="auto"/>
              <w:bottom w:val="single" w:sz="4" w:space="0" w:color="auto"/>
              <w:right w:val="single" w:sz="4" w:space="0" w:color="auto"/>
            </w:tcBorders>
            <w:vAlign w:val="center"/>
          </w:tcPr>
          <w:p w:rsidR="00F750A8" w:rsidRDefault="00591452">
            <w:pPr>
              <w:overflowPunct w:val="0"/>
              <w:adjustRightInd w:val="0"/>
              <w:snapToGrid w:val="0"/>
              <w:spacing w:line="0" w:lineRule="atLeast"/>
              <w:jc w:val="center"/>
              <w:rPr>
                <w:rFonts w:ascii="仿宋" w:eastAsia="仿宋" w:hAnsi="仿宋" w:cs="仿宋"/>
                <w:szCs w:val="21"/>
              </w:rPr>
            </w:pPr>
            <w:r>
              <w:rPr>
                <w:rFonts w:ascii="仿宋" w:eastAsia="仿宋" w:hAnsi="仿宋" w:cs="仿宋" w:hint="eastAsia"/>
                <w:szCs w:val="21"/>
              </w:rPr>
              <w:t>事业单位</w:t>
            </w:r>
            <w:bookmarkStart w:id="0" w:name="_GoBack"/>
            <w:bookmarkEnd w:id="0"/>
          </w:p>
        </w:tc>
        <w:tc>
          <w:tcPr>
            <w:tcW w:w="1140" w:type="dxa"/>
            <w:tcBorders>
              <w:top w:val="single" w:sz="4" w:space="0" w:color="auto"/>
              <w:left w:val="single" w:sz="4" w:space="0" w:color="auto"/>
              <w:bottom w:val="single" w:sz="4" w:space="0" w:color="auto"/>
              <w:right w:val="single" w:sz="4" w:space="0" w:color="auto"/>
            </w:tcBorders>
            <w:vAlign w:val="center"/>
          </w:tcPr>
          <w:p w:rsidR="00F750A8" w:rsidRDefault="00591452">
            <w:pPr>
              <w:overflowPunct w:val="0"/>
              <w:adjustRightInd w:val="0"/>
              <w:snapToGrid w:val="0"/>
              <w:spacing w:line="0" w:lineRule="atLeast"/>
              <w:jc w:val="center"/>
              <w:rPr>
                <w:rFonts w:ascii="仿宋" w:eastAsia="仿宋" w:hAnsi="仿宋" w:cs="仿宋"/>
                <w:szCs w:val="21"/>
              </w:rPr>
            </w:pPr>
            <w:r>
              <w:rPr>
                <w:rFonts w:ascii="仿宋" w:eastAsia="仿宋" w:hAnsi="仿宋" w:cs="仿宋" w:hint="eastAsia"/>
                <w:szCs w:val="21"/>
              </w:rPr>
              <w:t>正处级</w:t>
            </w:r>
          </w:p>
        </w:tc>
        <w:tc>
          <w:tcPr>
            <w:tcW w:w="1186" w:type="dxa"/>
            <w:tcBorders>
              <w:top w:val="single" w:sz="4" w:space="0" w:color="auto"/>
              <w:left w:val="single" w:sz="4" w:space="0" w:color="auto"/>
              <w:bottom w:val="single" w:sz="4" w:space="0" w:color="auto"/>
              <w:right w:val="single" w:sz="4" w:space="0" w:color="auto"/>
            </w:tcBorders>
            <w:vAlign w:val="center"/>
          </w:tcPr>
          <w:p w:rsidR="00F750A8" w:rsidRDefault="00591452">
            <w:pPr>
              <w:overflowPunct w:val="0"/>
              <w:adjustRightInd w:val="0"/>
              <w:snapToGrid w:val="0"/>
              <w:spacing w:line="0" w:lineRule="atLeast"/>
              <w:jc w:val="center"/>
              <w:rPr>
                <w:rFonts w:ascii="仿宋" w:eastAsia="仿宋" w:hAnsi="仿宋" w:cs="仿宋"/>
                <w:szCs w:val="21"/>
              </w:rPr>
            </w:pPr>
            <w:r>
              <w:rPr>
                <w:rFonts w:ascii="仿宋" w:eastAsia="仿宋" w:hAnsi="仿宋" w:cs="仿宋" w:hint="eastAsia"/>
                <w:szCs w:val="21"/>
              </w:rPr>
              <w:t>顾海</w:t>
            </w:r>
          </w:p>
        </w:tc>
        <w:tc>
          <w:tcPr>
            <w:tcW w:w="1134" w:type="dxa"/>
            <w:tcBorders>
              <w:top w:val="single" w:sz="4" w:space="0" w:color="auto"/>
              <w:left w:val="single" w:sz="4" w:space="0" w:color="auto"/>
              <w:bottom w:val="single" w:sz="4" w:space="0" w:color="auto"/>
              <w:right w:val="single" w:sz="4" w:space="0" w:color="auto"/>
            </w:tcBorders>
            <w:vAlign w:val="center"/>
          </w:tcPr>
          <w:p w:rsidR="00F750A8" w:rsidRDefault="00591452">
            <w:pPr>
              <w:overflowPunct w:val="0"/>
              <w:adjustRightInd w:val="0"/>
              <w:snapToGrid w:val="0"/>
              <w:spacing w:line="0" w:lineRule="atLeast"/>
              <w:jc w:val="center"/>
              <w:rPr>
                <w:rFonts w:ascii="仿宋" w:eastAsia="仿宋" w:hAnsi="仿宋" w:cs="仿宋"/>
                <w:szCs w:val="21"/>
              </w:rPr>
            </w:pPr>
            <w:r>
              <w:rPr>
                <w:rFonts w:ascii="仿宋" w:eastAsia="仿宋" w:hAnsi="仿宋" w:cs="仿宋" w:hint="eastAsia"/>
                <w:szCs w:val="21"/>
              </w:rPr>
              <w:t>常务副院长</w:t>
            </w:r>
          </w:p>
        </w:tc>
        <w:tc>
          <w:tcPr>
            <w:tcW w:w="730" w:type="dxa"/>
            <w:tcBorders>
              <w:top w:val="single" w:sz="4" w:space="0" w:color="auto"/>
              <w:left w:val="single" w:sz="4" w:space="0" w:color="auto"/>
              <w:bottom w:val="single" w:sz="4" w:space="0" w:color="auto"/>
              <w:right w:val="single" w:sz="4" w:space="0" w:color="auto"/>
            </w:tcBorders>
            <w:vAlign w:val="center"/>
          </w:tcPr>
          <w:p w:rsidR="00F750A8" w:rsidRDefault="00591452">
            <w:pPr>
              <w:overflowPunct w:val="0"/>
              <w:adjustRightInd w:val="0"/>
              <w:snapToGrid w:val="0"/>
              <w:spacing w:line="0" w:lineRule="atLeast"/>
              <w:jc w:val="center"/>
              <w:rPr>
                <w:rFonts w:ascii="仿宋" w:eastAsia="仿宋" w:hAnsi="仿宋" w:cs="仿宋"/>
                <w:szCs w:val="21"/>
              </w:rPr>
            </w:pPr>
            <w:r>
              <w:rPr>
                <w:rFonts w:ascii="仿宋" w:eastAsia="仿宋" w:hAnsi="仿宋" w:cs="仿宋" w:hint="eastAsia"/>
                <w:szCs w:val="21"/>
              </w:rPr>
              <w:t>23</w:t>
            </w:r>
          </w:p>
        </w:tc>
        <w:tc>
          <w:tcPr>
            <w:tcW w:w="4350" w:type="dxa"/>
            <w:tcBorders>
              <w:top w:val="single" w:sz="4" w:space="0" w:color="auto"/>
              <w:left w:val="single" w:sz="4" w:space="0" w:color="auto"/>
              <w:bottom w:val="single" w:sz="4" w:space="0" w:color="auto"/>
              <w:right w:val="single" w:sz="4" w:space="0" w:color="auto"/>
            </w:tcBorders>
            <w:vAlign w:val="center"/>
          </w:tcPr>
          <w:p w:rsidR="00F750A8" w:rsidRDefault="00591452">
            <w:pPr>
              <w:overflowPunct w:val="0"/>
              <w:adjustRightInd w:val="0"/>
              <w:snapToGrid w:val="0"/>
              <w:spacing w:line="0" w:lineRule="atLeast"/>
              <w:jc w:val="center"/>
              <w:rPr>
                <w:rFonts w:ascii="仿宋" w:eastAsia="仿宋" w:hAnsi="仿宋" w:cs="仿宋"/>
                <w:szCs w:val="21"/>
              </w:rPr>
            </w:pPr>
            <w:r>
              <w:rPr>
                <w:rFonts w:ascii="仿宋" w:eastAsia="仿宋" w:hAnsi="仿宋" w:cs="仿宋" w:hint="eastAsia"/>
                <w:szCs w:val="21"/>
              </w:rPr>
              <w:t>江苏省科学技术奖二、三等奖各</w:t>
            </w:r>
            <w:r>
              <w:rPr>
                <w:rFonts w:ascii="仿宋" w:eastAsia="仿宋" w:hAnsi="仿宋" w:cs="仿宋" w:hint="eastAsia"/>
                <w:szCs w:val="21"/>
              </w:rPr>
              <w:t>1</w:t>
            </w:r>
            <w:r>
              <w:rPr>
                <w:rFonts w:ascii="仿宋" w:eastAsia="仿宋" w:hAnsi="仿宋" w:cs="仿宋" w:hint="eastAsia"/>
                <w:szCs w:val="21"/>
              </w:rPr>
              <w:t>项；中国产学研合作创新成果奖一</w:t>
            </w:r>
            <w:r>
              <w:rPr>
                <w:rFonts w:ascii="仿宋" w:eastAsia="仿宋" w:hAnsi="仿宋" w:cs="仿宋" w:hint="eastAsia"/>
                <w:szCs w:val="21"/>
              </w:rPr>
              <w:t>等奖</w:t>
            </w:r>
            <w:r>
              <w:rPr>
                <w:rFonts w:ascii="仿宋" w:eastAsia="仿宋" w:hAnsi="仿宋" w:cs="仿宋" w:hint="eastAsia"/>
                <w:szCs w:val="21"/>
              </w:rPr>
              <w:t>2</w:t>
            </w:r>
            <w:r>
              <w:rPr>
                <w:rFonts w:ascii="仿宋" w:eastAsia="仿宋" w:hAnsi="仿宋" w:cs="仿宋" w:hint="eastAsia"/>
                <w:szCs w:val="21"/>
              </w:rPr>
              <w:t>项；中</w:t>
            </w:r>
            <w:r>
              <w:rPr>
                <w:rFonts w:ascii="仿宋" w:eastAsia="仿宋" w:hAnsi="仿宋" w:cs="仿宋" w:hint="eastAsia"/>
                <w:szCs w:val="21"/>
              </w:rPr>
              <w:t>国石油和化学工业联合会科技奖二等奖</w:t>
            </w:r>
            <w:r>
              <w:rPr>
                <w:rFonts w:ascii="仿宋" w:eastAsia="仿宋" w:hAnsi="仿宋" w:cs="仿宋" w:hint="eastAsia"/>
                <w:szCs w:val="21"/>
              </w:rPr>
              <w:t>1</w:t>
            </w:r>
            <w:r>
              <w:rPr>
                <w:rFonts w:ascii="仿宋" w:eastAsia="仿宋" w:hAnsi="仿宋" w:cs="仿宋" w:hint="eastAsia"/>
                <w:szCs w:val="21"/>
              </w:rPr>
              <w:t>项；中国石油和化工自动化行业科学技术奖三等奖</w:t>
            </w:r>
            <w:r>
              <w:rPr>
                <w:rFonts w:ascii="仿宋" w:eastAsia="仿宋" w:hAnsi="仿宋" w:cs="仿宋" w:hint="eastAsia"/>
                <w:szCs w:val="21"/>
              </w:rPr>
              <w:t>1</w:t>
            </w:r>
            <w:r>
              <w:rPr>
                <w:rFonts w:ascii="仿宋" w:eastAsia="仿宋" w:hAnsi="仿宋" w:cs="仿宋" w:hint="eastAsia"/>
                <w:szCs w:val="21"/>
              </w:rPr>
              <w:t>项</w:t>
            </w:r>
          </w:p>
        </w:tc>
        <w:tc>
          <w:tcPr>
            <w:tcW w:w="570" w:type="dxa"/>
            <w:tcBorders>
              <w:top w:val="single" w:sz="4" w:space="0" w:color="auto"/>
              <w:left w:val="single" w:sz="4" w:space="0" w:color="auto"/>
              <w:bottom w:val="single" w:sz="4" w:space="0" w:color="auto"/>
              <w:right w:val="single" w:sz="4" w:space="0" w:color="auto"/>
            </w:tcBorders>
            <w:vAlign w:val="center"/>
          </w:tcPr>
          <w:p w:rsidR="00F750A8" w:rsidRDefault="00F750A8">
            <w:pPr>
              <w:overflowPunct w:val="0"/>
              <w:adjustRightInd w:val="0"/>
              <w:snapToGrid w:val="0"/>
              <w:spacing w:line="360" w:lineRule="exact"/>
              <w:jc w:val="center"/>
              <w:rPr>
                <w:rFonts w:eastAsia="方正黑体_GBK"/>
                <w:sz w:val="24"/>
              </w:rPr>
            </w:pPr>
          </w:p>
        </w:tc>
      </w:tr>
      <w:tr w:rsidR="00F750A8">
        <w:trPr>
          <w:trHeight w:val="3660"/>
          <w:jc w:val="center"/>
        </w:trPr>
        <w:tc>
          <w:tcPr>
            <w:tcW w:w="644" w:type="dxa"/>
            <w:vMerge/>
            <w:tcBorders>
              <w:top w:val="single" w:sz="4" w:space="0" w:color="auto"/>
              <w:left w:val="single" w:sz="4" w:space="0" w:color="auto"/>
              <w:bottom w:val="single" w:sz="4" w:space="0" w:color="auto"/>
              <w:right w:val="single" w:sz="4" w:space="0" w:color="auto"/>
            </w:tcBorders>
            <w:vAlign w:val="center"/>
          </w:tcPr>
          <w:p w:rsidR="00F750A8" w:rsidRDefault="00F750A8">
            <w:pPr>
              <w:overflowPunct w:val="0"/>
              <w:adjustRightInd w:val="0"/>
              <w:snapToGrid w:val="0"/>
              <w:spacing w:line="360" w:lineRule="exact"/>
              <w:jc w:val="center"/>
              <w:rPr>
                <w:rFonts w:eastAsia="方正黑体_GBK"/>
                <w:sz w:val="24"/>
              </w:rPr>
            </w:pPr>
          </w:p>
        </w:tc>
        <w:tc>
          <w:tcPr>
            <w:tcW w:w="12877" w:type="dxa"/>
            <w:gridSpan w:val="8"/>
            <w:tcBorders>
              <w:top w:val="single" w:sz="4" w:space="0" w:color="auto"/>
              <w:left w:val="single" w:sz="4" w:space="0" w:color="auto"/>
              <w:bottom w:val="single" w:sz="4" w:space="0" w:color="auto"/>
              <w:right w:val="single" w:sz="4" w:space="0" w:color="auto"/>
            </w:tcBorders>
          </w:tcPr>
          <w:p w:rsidR="00F750A8" w:rsidRDefault="00591452">
            <w:pPr>
              <w:overflowPunct w:val="0"/>
              <w:adjustRightInd w:val="0"/>
              <w:snapToGrid w:val="0"/>
              <w:spacing w:line="360" w:lineRule="exact"/>
              <w:rPr>
                <w:rFonts w:eastAsia="方正仿宋_GBK" w:cs="等线"/>
                <w:sz w:val="24"/>
              </w:rPr>
            </w:pPr>
            <w:r>
              <w:rPr>
                <w:rFonts w:eastAsia="方正楷体_GBK" w:cs="方正楷体_GBK" w:hint="eastAsia"/>
                <w:sz w:val="24"/>
              </w:rPr>
              <w:t>简要事迹</w:t>
            </w:r>
            <w:r>
              <w:rPr>
                <w:rFonts w:eastAsia="方正仿宋_GBK" w:cs="等线" w:hint="eastAsia"/>
                <w:sz w:val="24"/>
              </w:rPr>
              <w:t>（</w:t>
            </w:r>
            <w:r>
              <w:rPr>
                <w:rFonts w:eastAsia="方正仿宋_GBK"/>
                <w:sz w:val="24"/>
              </w:rPr>
              <w:t>300</w:t>
            </w:r>
            <w:r>
              <w:rPr>
                <w:rFonts w:eastAsia="方正仿宋_GBK" w:cs="方正仿宋_GBK" w:hint="eastAsia"/>
                <w:sz w:val="24"/>
              </w:rPr>
              <w:t>字左右，要求突出成绩、表述准确、文字精炼、避免空话、套话</w:t>
            </w:r>
            <w:r>
              <w:rPr>
                <w:rFonts w:eastAsia="方正仿宋_GBK" w:cs="等线" w:hint="eastAsia"/>
                <w:sz w:val="24"/>
              </w:rPr>
              <w:t>）</w:t>
            </w:r>
          </w:p>
          <w:p w:rsidR="00F750A8" w:rsidRDefault="00591452">
            <w:pPr>
              <w:overflowPunct w:val="0"/>
              <w:adjustRightInd w:val="0"/>
              <w:snapToGrid w:val="0"/>
              <w:spacing w:line="360" w:lineRule="exact"/>
              <w:rPr>
                <w:rFonts w:eastAsia="仿宋"/>
                <w:sz w:val="24"/>
              </w:rPr>
            </w:pPr>
            <w:r>
              <w:rPr>
                <w:rFonts w:eastAsia="方正仿宋_GBK" w:cs="等线" w:hint="eastAsia"/>
                <w:sz w:val="24"/>
              </w:rPr>
              <w:t xml:space="preserve">   </w:t>
            </w:r>
            <w:r>
              <w:rPr>
                <w:rFonts w:ascii="仿宋" w:eastAsia="仿宋" w:hAnsi="仿宋" w:cs="仿宋" w:hint="eastAsia"/>
                <w:sz w:val="24"/>
              </w:rPr>
              <w:t xml:space="preserve"> </w:t>
            </w:r>
            <w:r>
              <w:rPr>
                <w:rFonts w:eastAsia="仿宋"/>
                <w:sz w:val="24"/>
              </w:rPr>
              <w:t>智能制造研究院是在</w:t>
            </w:r>
            <w:r>
              <w:rPr>
                <w:rFonts w:eastAsia="仿宋"/>
                <w:sz w:val="24"/>
              </w:rPr>
              <w:t>3D</w:t>
            </w:r>
            <w:r>
              <w:rPr>
                <w:rFonts w:eastAsia="仿宋"/>
                <w:sz w:val="24"/>
              </w:rPr>
              <w:t>打印技术研究所、精密加工技术研究所的基础上，根据南通市智能制造的需求与发展而合并组建的。</w:t>
            </w:r>
            <w:r>
              <w:rPr>
                <w:rFonts w:eastAsia="仿宋"/>
                <w:sz w:val="24"/>
              </w:rPr>
              <w:t>2017</w:t>
            </w:r>
            <w:r>
              <w:rPr>
                <w:rFonts w:eastAsia="仿宋"/>
                <w:sz w:val="24"/>
              </w:rPr>
              <w:t>年以来的主要业绩有：</w:t>
            </w:r>
          </w:p>
          <w:p w:rsidR="00F750A8" w:rsidRDefault="00591452">
            <w:pPr>
              <w:overflowPunct w:val="0"/>
              <w:adjustRightInd w:val="0"/>
              <w:snapToGrid w:val="0"/>
              <w:spacing w:line="360" w:lineRule="exact"/>
              <w:ind w:firstLineChars="200" w:firstLine="482"/>
              <w:rPr>
                <w:rFonts w:eastAsia="仿宋"/>
                <w:b/>
                <w:bCs/>
                <w:sz w:val="24"/>
              </w:rPr>
            </w:pPr>
            <w:r>
              <w:rPr>
                <w:rFonts w:eastAsia="仿宋"/>
                <w:b/>
                <w:bCs/>
                <w:sz w:val="24"/>
              </w:rPr>
              <w:t>科技创新。</w:t>
            </w:r>
            <w:r>
              <w:rPr>
                <w:rFonts w:eastAsia="仿宋"/>
                <w:sz w:val="24"/>
              </w:rPr>
              <w:t>紧紧围绕智能制造及海工装备设计制造、增材制造、人工智能等领域开展科学研究与技术创新，公开发表学术论文</w:t>
            </w:r>
            <w:r>
              <w:rPr>
                <w:rFonts w:eastAsia="仿宋"/>
                <w:sz w:val="24"/>
              </w:rPr>
              <w:t>110</w:t>
            </w:r>
            <w:r>
              <w:rPr>
                <w:rFonts w:eastAsia="仿宋"/>
                <w:sz w:val="24"/>
              </w:rPr>
              <w:t>余篇，其中核心期刊论文</w:t>
            </w:r>
            <w:r>
              <w:rPr>
                <w:rFonts w:eastAsia="仿宋"/>
                <w:sz w:val="24"/>
              </w:rPr>
              <w:t>60</w:t>
            </w:r>
            <w:r>
              <w:rPr>
                <w:rFonts w:eastAsia="仿宋"/>
                <w:sz w:val="24"/>
              </w:rPr>
              <w:t>余篇；授权发明专利</w:t>
            </w:r>
            <w:r>
              <w:rPr>
                <w:rFonts w:eastAsia="仿宋"/>
                <w:sz w:val="24"/>
              </w:rPr>
              <w:t>50</w:t>
            </w:r>
            <w:r>
              <w:rPr>
                <w:rFonts w:eastAsia="仿宋"/>
                <w:sz w:val="24"/>
              </w:rPr>
              <w:t>余件；获省部级科技成果</w:t>
            </w:r>
            <w:r>
              <w:rPr>
                <w:rFonts w:eastAsia="仿宋"/>
                <w:sz w:val="24"/>
              </w:rPr>
              <w:t>奖</w:t>
            </w:r>
            <w:r>
              <w:rPr>
                <w:rFonts w:eastAsia="仿宋"/>
                <w:sz w:val="24"/>
              </w:rPr>
              <w:t>6</w:t>
            </w:r>
            <w:r>
              <w:rPr>
                <w:rFonts w:eastAsia="仿宋"/>
                <w:sz w:val="24"/>
              </w:rPr>
              <w:t>项，</w:t>
            </w:r>
            <w:r>
              <w:rPr>
                <w:rFonts w:eastAsia="仿宋"/>
                <w:sz w:val="24"/>
              </w:rPr>
              <w:t>科学研究与创新有效地促进了南通市智能制造产业转型升级与经济发展。</w:t>
            </w:r>
          </w:p>
          <w:p w:rsidR="00F750A8" w:rsidRDefault="00591452">
            <w:pPr>
              <w:overflowPunct w:val="0"/>
              <w:adjustRightInd w:val="0"/>
              <w:snapToGrid w:val="0"/>
              <w:spacing w:line="360" w:lineRule="exact"/>
              <w:ind w:firstLineChars="200" w:firstLine="482"/>
              <w:rPr>
                <w:rFonts w:eastAsia="仿宋"/>
                <w:b/>
                <w:bCs/>
                <w:sz w:val="24"/>
              </w:rPr>
            </w:pPr>
            <w:r>
              <w:rPr>
                <w:rFonts w:eastAsia="仿宋"/>
                <w:b/>
                <w:bCs/>
                <w:sz w:val="24"/>
              </w:rPr>
              <w:t>服务社会。</w:t>
            </w:r>
            <w:r>
              <w:rPr>
                <w:rFonts w:eastAsia="仿宋"/>
                <w:sz w:val="24"/>
              </w:rPr>
              <w:t>与</w:t>
            </w:r>
            <w:r>
              <w:rPr>
                <w:rFonts w:eastAsia="仿宋"/>
                <w:sz w:val="24"/>
              </w:rPr>
              <w:t>20</w:t>
            </w:r>
            <w:r>
              <w:rPr>
                <w:rFonts w:eastAsia="仿宋"/>
                <w:sz w:val="24"/>
              </w:rPr>
              <w:t>多家企业合作，开展技术研发</w:t>
            </w:r>
            <w:r>
              <w:rPr>
                <w:rFonts w:eastAsia="仿宋"/>
                <w:sz w:val="24"/>
              </w:rPr>
              <w:t>30</w:t>
            </w:r>
            <w:r>
              <w:rPr>
                <w:rFonts w:eastAsia="仿宋"/>
                <w:sz w:val="24"/>
              </w:rPr>
              <w:t>余项，到账经费</w:t>
            </w:r>
            <w:r>
              <w:rPr>
                <w:rFonts w:eastAsia="仿宋"/>
                <w:sz w:val="24"/>
              </w:rPr>
              <w:t>750</w:t>
            </w:r>
            <w:r>
              <w:rPr>
                <w:rFonts w:eastAsia="仿宋"/>
                <w:sz w:val="24"/>
              </w:rPr>
              <w:t>余万元，成果转让推广应用近</w:t>
            </w:r>
            <w:r>
              <w:rPr>
                <w:rFonts w:eastAsia="仿宋"/>
                <w:sz w:val="24"/>
              </w:rPr>
              <w:t>40</w:t>
            </w:r>
            <w:r>
              <w:rPr>
                <w:rFonts w:eastAsia="仿宋"/>
                <w:sz w:val="24"/>
              </w:rPr>
              <w:t>项，产生经济收益</w:t>
            </w:r>
            <w:r>
              <w:rPr>
                <w:rFonts w:eastAsia="仿宋"/>
                <w:sz w:val="24"/>
              </w:rPr>
              <w:t>1200</w:t>
            </w:r>
            <w:r>
              <w:rPr>
                <w:rFonts w:eastAsia="仿宋"/>
                <w:sz w:val="24"/>
              </w:rPr>
              <w:t>多万元。</w:t>
            </w:r>
          </w:p>
          <w:p w:rsidR="00F750A8" w:rsidRDefault="00591452">
            <w:pPr>
              <w:overflowPunct w:val="0"/>
              <w:adjustRightInd w:val="0"/>
              <w:snapToGrid w:val="0"/>
              <w:spacing w:line="360" w:lineRule="exact"/>
              <w:ind w:firstLineChars="200" w:firstLine="482"/>
              <w:rPr>
                <w:rFonts w:eastAsia="方正仿宋_GBK" w:cs="等线"/>
                <w:sz w:val="24"/>
              </w:rPr>
            </w:pPr>
            <w:r>
              <w:rPr>
                <w:rFonts w:eastAsia="仿宋"/>
                <w:b/>
                <w:bCs/>
                <w:sz w:val="24"/>
              </w:rPr>
              <w:t>人才培养培训。</w:t>
            </w:r>
            <w:r>
              <w:rPr>
                <w:rFonts w:eastAsia="仿宋"/>
                <w:sz w:val="24"/>
              </w:rPr>
              <w:t>2017</w:t>
            </w:r>
            <w:r>
              <w:rPr>
                <w:rFonts w:eastAsia="仿宋"/>
                <w:sz w:val="24"/>
              </w:rPr>
              <w:t>年以来，培养</w:t>
            </w:r>
            <w:r>
              <w:rPr>
                <w:rFonts w:eastAsia="仿宋"/>
                <w:sz w:val="24"/>
              </w:rPr>
              <w:t>3D</w:t>
            </w:r>
            <w:r>
              <w:rPr>
                <w:rFonts w:eastAsia="仿宋"/>
                <w:sz w:val="24"/>
              </w:rPr>
              <w:t>打印本科人才</w:t>
            </w:r>
            <w:r>
              <w:rPr>
                <w:rFonts w:eastAsia="仿宋"/>
                <w:sz w:val="24"/>
              </w:rPr>
              <w:t>500</w:t>
            </w:r>
            <w:r>
              <w:rPr>
                <w:rFonts w:eastAsia="仿宋"/>
                <w:sz w:val="24"/>
              </w:rPr>
              <w:t>余人，为南通市中高等职业学校培训</w:t>
            </w:r>
            <w:r>
              <w:rPr>
                <w:rFonts w:eastAsia="仿宋"/>
                <w:sz w:val="24"/>
              </w:rPr>
              <w:t>3D</w:t>
            </w:r>
            <w:r>
              <w:rPr>
                <w:rFonts w:eastAsia="仿宋"/>
                <w:sz w:val="24"/>
              </w:rPr>
              <w:t>打印技能人才</w:t>
            </w:r>
            <w:r>
              <w:rPr>
                <w:rFonts w:eastAsia="仿宋"/>
                <w:sz w:val="24"/>
              </w:rPr>
              <w:t>7000</w:t>
            </w:r>
            <w:r>
              <w:rPr>
                <w:rFonts w:eastAsia="仿宋"/>
                <w:sz w:val="24"/>
              </w:rPr>
              <w:t>余人，为南通市中小学校普及</w:t>
            </w:r>
            <w:r>
              <w:rPr>
                <w:rFonts w:eastAsia="仿宋"/>
                <w:sz w:val="24"/>
              </w:rPr>
              <w:t>3D</w:t>
            </w:r>
            <w:r>
              <w:rPr>
                <w:rFonts w:eastAsia="仿宋"/>
                <w:sz w:val="24"/>
              </w:rPr>
              <w:t>打印科学知识</w:t>
            </w:r>
            <w:r>
              <w:rPr>
                <w:rFonts w:eastAsia="仿宋"/>
                <w:sz w:val="24"/>
              </w:rPr>
              <w:t>12000</w:t>
            </w:r>
            <w:r>
              <w:rPr>
                <w:rFonts w:eastAsia="仿宋"/>
                <w:sz w:val="24"/>
              </w:rPr>
              <w:t>余人。</w:t>
            </w:r>
          </w:p>
        </w:tc>
      </w:tr>
    </w:tbl>
    <w:p w:rsidR="00F750A8" w:rsidRDefault="00591452">
      <w:pPr>
        <w:overflowPunct w:val="0"/>
        <w:snapToGrid w:val="0"/>
        <w:spacing w:line="400" w:lineRule="exact"/>
        <w:ind w:leftChars="50" w:left="105"/>
        <w:rPr>
          <w:rFonts w:eastAsia="方正仿宋_GBK"/>
          <w:sz w:val="28"/>
          <w:szCs w:val="28"/>
        </w:rPr>
      </w:pPr>
      <w:r>
        <w:rPr>
          <w:rFonts w:eastAsia="方正黑体_GBK" w:cs="方正黑体_GBK" w:hint="eastAsia"/>
          <w:sz w:val="28"/>
          <w:szCs w:val="28"/>
        </w:rPr>
        <w:t>备注</w:t>
      </w:r>
      <w:r>
        <w:rPr>
          <w:rFonts w:eastAsia="方正仿宋_GBK" w:cs="方正仿宋_GBK" w:hint="eastAsia"/>
          <w:sz w:val="28"/>
          <w:szCs w:val="28"/>
        </w:rPr>
        <w:t>：</w:t>
      </w:r>
      <w:r>
        <w:rPr>
          <w:rFonts w:eastAsia="方正仿宋_GBK"/>
          <w:sz w:val="28"/>
          <w:szCs w:val="28"/>
        </w:rPr>
        <w:t xml:space="preserve">1. </w:t>
      </w:r>
      <w:r>
        <w:rPr>
          <w:rFonts w:eastAsia="方正仿宋_GBK" w:cs="方正仿宋_GBK" w:hint="eastAsia"/>
          <w:sz w:val="28"/>
          <w:szCs w:val="28"/>
        </w:rPr>
        <w:t>单位性质根据所在单位性质选填</w:t>
      </w:r>
      <w:r>
        <w:rPr>
          <w:rFonts w:eastAsia="方正仿宋_GBK"/>
          <w:sz w:val="28"/>
          <w:szCs w:val="28"/>
        </w:rPr>
        <w:t>“</w:t>
      </w:r>
      <w:r>
        <w:rPr>
          <w:rFonts w:eastAsia="方正仿宋_GBK" w:cs="方正仿宋_GBK" w:hint="eastAsia"/>
          <w:sz w:val="28"/>
          <w:szCs w:val="28"/>
        </w:rPr>
        <w:t>机关</w:t>
      </w:r>
      <w:r>
        <w:rPr>
          <w:rFonts w:eastAsia="方正仿宋_GBK"/>
          <w:sz w:val="28"/>
          <w:szCs w:val="28"/>
        </w:rPr>
        <w:t>”</w:t>
      </w:r>
      <w:r>
        <w:rPr>
          <w:rFonts w:eastAsia="方正仿宋_GBK" w:cs="方正仿宋_GBK" w:hint="eastAsia"/>
          <w:sz w:val="28"/>
          <w:szCs w:val="28"/>
        </w:rPr>
        <w:t>、</w:t>
      </w:r>
      <w:r>
        <w:rPr>
          <w:rFonts w:eastAsia="方正仿宋_GBK"/>
          <w:sz w:val="28"/>
          <w:szCs w:val="28"/>
        </w:rPr>
        <w:t>“</w:t>
      </w:r>
      <w:r>
        <w:rPr>
          <w:rFonts w:eastAsia="方正仿宋_GBK" w:cs="方正仿宋_GBK" w:hint="eastAsia"/>
          <w:sz w:val="28"/>
          <w:szCs w:val="28"/>
        </w:rPr>
        <w:t>参公单位</w:t>
      </w:r>
      <w:r>
        <w:rPr>
          <w:rFonts w:eastAsia="方正仿宋_GBK"/>
          <w:sz w:val="28"/>
          <w:szCs w:val="28"/>
        </w:rPr>
        <w:t>”</w:t>
      </w:r>
      <w:r>
        <w:rPr>
          <w:rFonts w:eastAsia="方正仿宋_GBK" w:cs="方正仿宋_GBK" w:hint="eastAsia"/>
          <w:sz w:val="28"/>
          <w:szCs w:val="28"/>
        </w:rPr>
        <w:t>、</w:t>
      </w:r>
      <w:r>
        <w:rPr>
          <w:rFonts w:eastAsia="方正仿宋_GBK"/>
          <w:sz w:val="28"/>
          <w:szCs w:val="28"/>
        </w:rPr>
        <w:t>“</w:t>
      </w:r>
      <w:r>
        <w:rPr>
          <w:rFonts w:eastAsia="方正仿宋_GBK" w:cs="方正仿宋_GBK" w:hint="eastAsia"/>
          <w:sz w:val="28"/>
          <w:szCs w:val="28"/>
        </w:rPr>
        <w:t>事业单位</w:t>
      </w:r>
      <w:r>
        <w:rPr>
          <w:rFonts w:eastAsia="方正仿宋_GBK"/>
          <w:sz w:val="28"/>
          <w:szCs w:val="28"/>
        </w:rPr>
        <w:t>”</w:t>
      </w:r>
      <w:r>
        <w:rPr>
          <w:rFonts w:eastAsia="方正仿宋_GBK" w:cs="方正仿宋_GBK" w:hint="eastAsia"/>
          <w:sz w:val="28"/>
          <w:szCs w:val="28"/>
        </w:rPr>
        <w:t>、</w:t>
      </w:r>
      <w:r>
        <w:rPr>
          <w:rFonts w:eastAsia="方正仿宋_GBK"/>
          <w:sz w:val="28"/>
          <w:szCs w:val="28"/>
        </w:rPr>
        <w:t>“</w:t>
      </w:r>
      <w:r>
        <w:rPr>
          <w:rFonts w:eastAsia="方正仿宋_GBK" w:cs="方正仿宋_GBK" w:hint="eastAsia"/>
          <w:sz w:val="28"/>
          <w:szCs w:val="28"/>
        </w:rPr>
        <w:t>企业</w:t>
      </w:r>
      <w:r>
        <w:rPr>
          <w:rFonts w:eastAsia="方正仿宋_GBK"/>
          <w:sz w:val="28"/>
          <w:szCs w:val="28"/>
        </w:rPr>
        <w:t>”</w:t>
      </w:r>
      <w:r>
        <w:rPr>
          <w:rFonts w:eastAsia="方正仿宋_GBK" w:cs="方正仿宋_GBK" w:hint="eastAsia"/>
          <w:sz w:val="28"/>
          <w:szCs w:val="28"/>
        </w:rPr>
        <w:t>、</w:t>
      </w:r>
      <w:r>
        <w:rPr>
          <w:rFonts w:eastAsia="方正仿宋_GBK"/>
          <w:sz w:val="28"/>
          <w:szCs w:val="28"/>
        </w:rPr>
        <w:t>“</w:t>
      </w:r>
      <w:r>
        <w:rPr>
          <w:rFonts w:eastAsia="方正仿宋_GBK" w:cs="方正仿宋_GBK" w:hint="eastAsia"/>
          <w:sz w:val="28"/>
          <w:szCs w:val="28"/>
        </w:rPr>
        <w:t>社团</w:t>
      </w:r>
      <w:r>
        <w:rPr>
          <w:rFonts w:eastAsia="方正仿宋_GBK"/>
          <w:sz w:val="28"/>
          <w:szCs w:val="28"/>
        </w:rPr>
        <w:t>”</w:t>
      </w:r>
      <w:r>
        <w:rPr>
          <w:rFonts w:eastAsia="方正仿宋_GBK" w:cs="方正仿宋_GBK" w:hint="eastAsia"/>
          <w:sz w:val="28"/>
          <w:szCs w:val="28"/>
        </w:rPr>
        <w:t>、</w:t>
      </w:r>
      <w:r>
        <w:rPr>
          <w:rFonts w:eastAsia="方正仿宋_GBK"/>
          <w:sz w:val="28"/>
          <w:szCs w:val="28"/>
        </w:rPr>
        <w:t>“</w:t>
      </w:r>
      <w:r>
        <w:rPr>
          <w:rFonts w:eastAsia="方正仿宋_GBK" w:cs="方正仿宋_GBK" w:hint="eastAsia"/>
          <w:sz w:val="28"/>
          <w:szCs w:val="28"/>
        </w:rPr>
        <w:t>其他</w:t>
      </w:r>
      <w:r>
        <w:rPr>
          <w:rFonts w:eastAsia="方正仿宋_GBK"/>
          <w:sz w:val="28"/>
          <w:szCs w:val="28"/>
        </w:rPr>
        <w:t>”</w:t>
      </w:r>
      <w:r>
        <w:rPr>
          <w:rFonts w:eastAsia="方正仿宋_GBK" w:cs="方正仿宋_GBK" w:hint="eastAsia"/>
          <w:sz w:val="28"/>
          <w:szCs w:val="28"/>
        </w:rPr>
        <w:t>；</w:t>
      </w:r>
    </w:p>
    <w:p w:rsidR="00F750A8" w:rsidRDefault="00591452">
      <w:pPr>
        <w:overflowPunct w:val="0"/>
        <w:snapToGrid w:val="0"/>
        <w:spacing w:line="400" w:lineRule="exact"/>
        <w:ind w:leftChars="50" w:left="105" w:firstLineChars="300" w:firstLine="840"/>
        <w:rPr>
          <w:rFonts w:eastAsia="方正仿宋_GBK"/>
          <w:sz w:val="28"/>
          <w:szCs w:val="28"/>
        </w:rPr>
      </w:pPr>
      <w:r>
        <w:rPr>
          <w:rFonts w:eastAsia="方正仿宋_GBK"/>
          <w:sz w:val="28"/>
          <w:szCs w:val="28"/>
        </w:rPr>
        <w:t xml:space="preserve">2. </w:t>
      </w:r>
      <w:r>
        <w:rPr>
          <w:rFonts w:eastAsia="方正仿宋_GBK" w:cs="方正仿宋_GBK" w:hint="eastAsia"/>
          <w:sz w:val="28"/>
          <w:szCs w:val="28"/>
        </w:rPr>
        <w:t>单位级别按</w:t>
      </w:r>
      <w:r>
        <w:rPr>
          <w:rFonts w:eastAsia="方正仿宋_GBK"/>
          <w:sz w:val="28"/>
          <w:szCs w:val="28"/>
        </w:rPr>
        <w:t>“</w:t>
      </w:r>
      <w:r>
        <w:rPr>
          <w:rFonts w:eastAsia="方正仿宋_GBK" w:cs="方正仿宋_GBK" w:hint="eastAsia"/>
          <w:sz w:val="28"/>
          <w:szCs w:val="28"/>
        </w:rPr>
        <w:t>正（副）</w:t>
      </w:r>
      <w:r>
        <w:rPr>
          <w:rFonts w:eastAsia="方正仿宋_GBK"/>
          <w:sz w:val="28"/>
          <w:szCs w:val="28"/>
        </w:rPr>
        <w:t>X</w:t>
      </w:r>
      <w:r>
        <w:rPr>
          <w:rFonts w:eastAsia="方正仿宋_GBK" w:cs="方正仿宋_GBK" w:hint="eastAsia"/>
          <w:sz w:val="28"/>
          <w:szCs w:val="28"/>
        </w:rPr>
        <w:t>级</w:t>
      </w:r>
      <w:r>
        <w:rPr>
          <w:rFonts w:eastAsia="方正仿宋_GBK"/>
          <w:sz w:val="28"/>
          <w:szCs w:val="28"/>
        </w:rPr>
        <w:t>”</w:t>
      </w:r>
      <w:r>
        <w:rPr>
          <w:rFonts w:eastAsia="方正仿宋_GBK" w:cs="方正仿宋_GBK" w:hint="eastAsia"/>
          <w:sz w:val="28"/>
          <w:szCs w:val="28"/>
        </w:rPr>
        <w:t>（如副科级）填写，无行政级别的填</w:t>
      </w:r>
      <w:r>
        <w:rPr>
          <w:rFonts w:eastAsia="方正仿宋_GBK"/>
          <w:sz w:val="28"/>
          <w:szCs w:val="28"/>
        </w:rPr>
        <w:t>“</w:t>
      </w:r>
      <w:r>
        <w:rPr>
          <w:rFonts w:eastAsia="方正仿宋_GBK" w:cs="方正仿宋_GBK" w:hint="eastAsia"/>
          <w:sz w:val="28"/>
          <w:szCs w:val="28"/>
        </w:rPr>
        <w:t>无</w:t>
      </w:r>
      <w:r>
        <w:rPr>
          <w:rFonts w:eastAsia="方正仿宋_GBK"/>
          <w:sz w:val="28"/>
          <w:szCs w:val="28"/>
        </w:rPr>
        <w:t>”</w:t>
      </w:r>
      <w:r>
        <w:rPr>
          <w:rFonts w:eastAsia="方正仿宋_GBK" w:cs="方正仿宋_GBK" w:hint="eastAsia"/>
          <w:sz w:val="28"/>
          <w:szCs w:val="28"/>
        </w:rPr>
        <w:t>；</w:t>
      </w:r>
    </w:p>
    <w:p w:rsidR="00F750A8" w:rsidRDefault="00591452">
      <w:pPr>
        <w:overflowPunct w:val="0"/>
        <w:snapToGrid w:val="0"/>
        <w:spacing w:line="400" w:lineRule="exact"/>
        <w:ind w:leftChars="50" w:left="105" w:firstLineChars="300" w:firstLine="840"/>
        <w:rPr>
          <w:rFonts w:eastAsia="方正仿宋_GBK"/>
          <w:sz w:val="28"/>
          <w:szCs w:val="28"/>
        </w:rPr>
      </w:pPr>
      <w:r>
        <w:rPr>
          <w:rFonts w:eastAsia="方正仿宋_GBK"/>
          <w:sz w:val="28"/>
          <w:szCs w:val="28"/>
        </w:rPr>
        <w:t xml:space="preserve">3. </w:t>
      </w:r>
      <w:r>
        <w:rPr>
          <w:rFonts w:eastAsia="方正仿宋_GBK" w:cs="方正仿宋_GBK" w:hint="eastAsia"/>
          <w:sz w:val="28"/>
          <w:szCs w:val="28"/>
        </w:rPr>
        <w:t>荣誉基础只填写市厅级（含）以上表彰奖励内容。</w:t>
      </w:r>
    </w:p>
    <w:p w:rsidR="00F750A8" w:rsidRDefault="00F750A8"/>
    <w:sectPr w:rsidR="00F750A8" w:rsidSect="00F750A8">
      <w:pgSz w:w="16838" w:h="11906" w:orient="landscape"/>
      <w:pgMar w:top="960" w:right="1440" w:bottom="1286"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等线">
    <w:charset w:val="86"/>
    <w:family w:val="auto"/>
    <w:pitch w:val="default"/>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57A3778"/>
    <w:rsid w:val="00591452"/>
    <w:rsid w:val="00F750A8"/>
    <w:rsid w:val="062067FA"/>
    <w:rsid w:val="081146A1"/>
    <w:rsid w:val="11361A78"/>
    <w:rsid w:val="1458152F"/>
    <w:rsid w:val="191A4B86"/>
    <w:rsid w:val="1A404092"/>
    <w:rsid w:val="1F7C1C5C"/>
    <w:rsid w:val="1FB01872"/>
    <w:rsid w:val="20DE03C4"/>
    <w:rsid w:val="21410A16"/>
    <w:rsid w:val="2407662F"/>
    <w:rsid w:val="359D754F"/>
    <w:rsid w:val="406C3B31"/>
    <w:rsid w:val="436F0184"/>
    <w:rsid w:val="457A3778"/>
    <w:rsid w:val="4AB86AE2"/>
    <w:rsid w:val="4D4E5454"/>
    <w:rsid w:val="532703A1"/>
    <w:rsid w:val="5A2C3B2D"/>
    <w:rsid w:val="5B2A0600"/>
    <w:rsid w:val="694B120A"/>
    <w:rsid w:val="70BC526E"/>
    <w:rsid w:val="79A6562B"/>
    <w:rsid w:val="7AE32683"/>
    <w:rsid w:val="7B9079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50A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750A8"/>
    <w:pPr>
      <w:tabs>
        <w:tab w:val="center" w:pos="4153"/>
        <w:tab w:val="right" w:pos="8306"/>
      </w:tabs>
      <w:snapToGrid w:val="0"/>
      <w:jc w:val="left"/>
    </w:pPr>
    <w:rPr>
      <w:sz w:val="18"/>
      <w:szCs w:val="18"/>
    </w:rPr>
  </w:style>
  <w:style w:type="paragraph" w:styleId="a4">
    <w:name w:val="header"/>
    <w:basedOn w:val="a"/>
    <w:qFormat/>
    <w:rsid w:val="00F750A8"/>
    <w:pPr>
      <w:pBdr>
        <w:bottom w:val="single" w:sz="6" w:space="1" w:color="auto"/>
      </w:pBdr>
      <w:tabs>
        <w:tab w:val="center" w:pos="4153"/>
        <w:tab w:val="right" w:pos="8306"/>
      </w:tabs>
      <w:snapToGrid w:val="0"/>
      <w:jc w:val="center"/>
    </w:pPr>
    <w:rPr>
      <w:sz w:val="18"/>
      <w:szCs w:val="18"/>
    </w:rPr>
  </w:style>
  <w:style w:type="character" w:styleId="a5">
    <w:name w:val="page number"/>
    <w:qFormat/>
    <w:rsid w:val="00F750A8"/>
    <w:rPr>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难得清醒</dc:creator>
  <cp:lastModifiedBy>Administrator</cp:lastModifiedBy>
  <cp:revision>2</cp:revision>
  <dcterms:created xsi:type="dcterms:W3CDTF">2022-01-19T01:37:00Z</dcterms:created>
  <dcterms:modified xsi:type="dcterms:W3CDTF">2022-01-19T11:35:00Z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2052-11.1.0.11116</vt:lpwstr>
  </property>
  <property fmtid="{D5CDD505-2E9C-101B-9397-08002B2CF9AE}" pid="3" name="ICV">
    <vt:lpwstr>86DB12794DE544DAA44D2097D587F240</vt:lpwstr>
  </property>
</Properties>
</file>