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第二批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中青年骨干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教师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培养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专项</w:t>
      </w:r>
    </w:p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校企合作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任务书</w:t>
      </w:r>
    </w:p>
    <w:p>
      <w:pPr>
        <w:widowControl/>
        <w:jc w:val="both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所在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单位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：   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18"/>
        <w:gridCol w:w="815"/>
        <w:gridCol w:w="1803"/>
        <w:gridCol w:w="17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所属学科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（人文社科类、自然科学类）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从事专业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培养时间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2022年11月1日-2024年10月31日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Cs w:val="21"/>
              </w:rPr>
              <w:t>请在预期成果前的</w:t>
            </w:r>
            <w:r>
              <w:rPr>
                <w:rFonts w:hint="eastAsia" w:cs="Times New Roman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Cs w:val="21"/>
              </w:rPr>
              <w:t>中打“√”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jc w:val="both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经过两年培养，中青年骨干教师校企合作验收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须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满足下列条件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之一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累计横向项目财务到账经费人文社科类20万元；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累计横向项目财务到账经费自然科学类80万元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参加行业（企业）技术改造和科技研发等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项目，成绩突出，给行业（企业）带来明显的经济效益和社会效益（企业、行业提供佐证材料，校学术委员会认定）。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培养对象承诺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420" w:firstLineChars="200"/>
              <w:jc w:val="both"/>
              <w:textAlignment w:val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承诺按期保质完成培养期研究任务。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培养对象（签字）：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年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月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日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cs="Times New Roman" w:asciiTheme="minorEastAsia" w:hAnsiTheme="minorEastAsia"/>
          <w:szCs w:val="21"/>
        </w:rPr>
        <w:t>本表一式三份，一份培养人留存，一份科技与产教合作处留存，一份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组织人事处</w:t>
      </w:r>
      <w:r>
        <w:rPr>
          <w:rFonts w:hint="eastAsia" w:cs="Times New Roman" w:asciiTheme="minorEastAsia" w:hAnsiTheme="minorEastAsia"/>
          <w:szCs w:val="21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03E868D9"/>
    <w:rsid w:val="0D2B68FC"/>
    <w:rsid w:val="0E552FAA"/>
    <w:rsid w:val="0EA9497B"/>
    <w:rsid w:val="17BD7E0E"/>
    <w:rsid w:val="1A5A107B"/>
    <w:rsid w:val="1B99078D"/>
    <w:rsid w:val="1E1E7C35"/>
    <w:rsid w:val="1EBE3B37"/>
    <w:rsid w:val="20221718"/>
    <w:rsid w:val="2A9E16B6"/>
    <w:rsid w:val="2B0A3542"/>
    <w:rsid w:val="2F113949"/>
    <w:rsid w:val="3192385D"/>
    <w:rsid w:val="32A05EFC"/>
    <w:rsid w:val="34F8431E"/>
    <w:rsid w:val="3D1B35CB"/>
    <w:rsid w:val="43C82646"/>
    <w:rsid w:val="44F312C2"/>
    <w:rsid w:val="475C6E6F"/>
    <w:rsid w:val="48DE381A"/>
    <w:rsid w:val="4CA040FC"/>
    <w:rsid w:val="56C120C0"/>
    <w:rsid w:val="65646E29"/>
    <w:rsid w:val="689B344F"/>
    <w:rsid w:val="6B5F54AE"/>
    <w:rsid w:val="6E82512A"/>
    <w:rsid w:val="700A2588"/>
    <w:rsid w:val="702A633C"/>
    <w:rsid w:val="702C0692"/>
    <w:rsid w:val="70EA2A62"/>
    <w:rsid w:val="77BC77CA"/>
    <w:rsid w:val="78044E0A"/>
    <w:rsid w:val="7BD8369B"/>
    <w:rsid w:val="7D9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368</Characters>
  <Lines>2</Lines>
  <Paragraphs>1</Paragraphs>
  <TotalTime>5</TotalTime>
  <ScaleCrop>false</ScaleCrop>
  <LinksUpToDate>false</LinksUpToDate>
  <CharactersWithSpaces>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楠</cp:lastModifiedBy>
  <cp:lastPrinted>2023-04-11T07:37:21Z</cp:lastPrinted>
  <dcterms:modified xsi:type="dcterms:W3CDTF">2023-04-11T07:48:00Z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4B21532457EB41F38DE021C8C88B06D8</vt:lpwstr>
  </property>
</Properties>
</file>